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2667F4B6" w:rsidR="002F09E8" w:rsidRDefault="0058656B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Texte 4</w:t>
      </w:r>
      <w:r w:rsidR="002F09E8">
        <w:rPr>
          <w:rFonts w:ascii="Arial" w:hAnsi="Arial" w:cs="Arial"/>
          <w:b/>
          <w:bCs/>
          <w:sz w:val="24"/>
          <w:szCs w:val="24"/>
        </w:rPr>
        <w:t xml:space="preserve">, jour </w:t>
      </w:r>
      <w:r w:rsidR="00F45246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C4245">
        <w:rPr>
          <w:rFonts w:ascii="Arial" w:hAnsi="Arial" w:cs="Arial"/>
          <w:b/>
          <w:bCs/>
          <w:sz w:val="24"/>
          <w:szCs w:val="24"/>
        </w:rPr>
        <w:t>les types de phrase</w:t>
      </w:r>
      <w:r w:rsidR="002F09E8">
        <w:rPr>
          <w:rFonts w:ascii="Arial" w:hAnsi="Arial" w:cs="Arial"/>
          <w:b/>
          <w:bCs/>
          <w:sz w:val="24"/>
          <w:szCs w:val="24"/>
        </w:rPr>
        <w:t xml:space="preserve"> </w:t>
      </w:r>
      <w:r w:rsidR="00F45246">
        <w:rPr>
          <w:rFonts w:ascii="Arial" w:hAnsi="Arial" w:cs="Arial"/>
          <w:b/>
          <w:bCs/>
          <w:sz w:val="24"/>
          <w:szCs w:val="24"/>
        </w:rPr>
        <w:t>- exercices</w:t>
      </w:r>
      <w:r w:rsidR="002F09E8">
        <w:rPr>
          <w:rFonts w:ascii="Arial" w:hAnsi="Arial" w:cs="Arial"/>
          <w:b/>
          <w:bCs/>
          <w:sz w:val="24"/>
          <w:szCs w:val="24"/>
        </w:rPr>
        <w:t>– fiche prof.</w:t>
      </w:r>
    </w:p>
    <w:p w14:paraId="3ED61AAB" w14:textId="4F19A6BC" w:rsidR="002F09E8" w:rsidRDefault="002F09E8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51A5E1A2" w:rsidR="002F09E8" w:rsidRPr="002F09E8" w:rsidRDefault="002F09E8" w:rsidP="007B4FBC">
      <w:pPr>
        <w:spacing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09A594BF" w14:textId="1A452D87" w:rsidR="002F09E8" w:rsidRDefault="007E605C" w:rsidP="00F11A64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B4FBC">
        <w:rPr>
          <w:rFonts w:ascii="Arial" w:hAnsi="Arial" w:cs="Arial"/>
          <w:b/>
          <w:bCs/>
          <w:sz w:val="24"/>
          <w:szCs w:val="24"/>
        </w:rPr>
        <w:t>Lexique de la semaine :</w:t>
      </w:r>
      <w:r w:rsidR="00F11A64">
        <w:rPr>
          <w:rFonts w:ascii="Arial" w:hAnsi="Arial" w:cs="Arial"/>
          <w:b/>
          <w:bCs/>
          <w:sz w:val="24"/>
          <w:szCs w:val="24"/>
        </w:rPr>
        <w:t xml:space="preserve"> </w:t>
      </w:r>
      <w:r w:rsidR="00C1579D">
        <w:rPr>
          <w:rFonts w:ascii="Arial" w:hAnsi="Arial" w:cs="Arial"/>
          <w:color w:val="4472C4" w:themeColor="accent1"/>
          <w:sz w:val="24"/>
          <w:szCs w:val="24"/>
        </w:rPr>
        <w:t>Reprise rapide.</w:t>
      </w:r>
      <w:r w:rsidR="00F309F4">
        <w:rPr>
          <w:rFonts w:ascii="Arial" w:hAnsi="Arial" w:cs="Arial"/>
          <w:color w:val="4472C4" w:themeColor="accent1"/>
          <w:sz w:val="24"/>
          <w:szCs w:val="24"/>
        </w:rPr>
        <w:t xml:space="preserve"> </w:t>
      </w:r>
    </w:p>
    <w:p w14:paraId="2921D9B4" w14:textId="28F8358D" w:rsidR="006135E6" w:rsidRDefault="002F09E8" w:rsidP="00B378F1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:</w:t>
      </w:r>
      <w:r w:rsidR="00B378F1">
        <w:rPr>
          <w:rFonts w:ascii="Arial" w:hAnsi="Arial" w:cs="Arial"/>
          <w:b/>
          <w:bCs/>
          <w:sz w:val="24"/>
          <w:szCs w:val="24"/>
        </w:rPr>
        <w:t xml:space="preserve"> </w:t>
      </w:r>
      <w:r w:rsidR="00B378F1" w:rsidRPr="00B378F1">
        <w:rPr>
          <w:rFonts w:ascii="Arial" w:hAnsi="Arial" w:cs="Arial"/>
          <w:color w:val="4472C4" w:themeColor="accent1"/>
          <w:sz w:val="24"/>
          <w:szCs w:val="24"/>
        </w:rPr>
        <w:t>i</w:t>
      </w:r>
      <w:r w:rsidR="00C1579D" w:rsidRPr="00B378F1">
        <w:rPr>
          <w:rFonts w:ascii="Arial" w:hAnsi="Arial" w:cs="Arial"/>
          <w:color w:val="4472C4" w:themeColor="accent1"/>
          <w:sz w:val="24"/>
          <w:szCs w:val="24"/>
        </w:rPr>
        <w:t>l</w:t>
      </w:r>
      <w:r w:rsidR="00C1579D">
        <w:rPr>
          <w:rFonts w:ascii="Arial" w:hAnsi="Arial" w:cs="Arial"/>
          <w:color w:val="4472C4" w:themeColor="accent1"/>
          <w:sz w:val="24"/>
          <w:szCs w:val="24"/>
        </w:rPr>
        <w:t>s connaissent le texte, la lecture se fait tour à tour, les élèves lisent. Vous interrogez en premier les faibles lecteurs qui connaissent bien le début, et donc prennent confiance en leur lecture à haute voix.</w:t>
      </w:r>
    </w:p>
    <w:p w14:paraId="26E80F45" w14:textId="3DD42511" w:rsidR="00F309F4" w:rsidRPr="00F309F4" w:rsidRDefault="00F309F4" w:rsidP="002F09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F309F4">
        <w:rPr>
          <w:rFonts w:ascii="Arial" w:hAnsi="Arial" w:cs="Arial"/>
          <w:b/>
          <w:bCs/>
          <w:sz w:val="24"/>
          <w:szCs w:val="24"/>
        </w:rPr>
        <w:t xml:space="preserve">Entrainement par paire : </w:t>
      </w:r>
    </w:p>
    <w:p w14:paraId="0E9ECC01" w14:textId="7052B309" w:rsidR="00F309F4" w:rsidRDefault="00F309F4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78A81202" w14:textId="51B0A60A" w:rsidR="00C1579D" w:rsidRDefault="00C1579D" w:rsidP="002F09E8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00DEADB2" w14:textId="1A02BCB5" w:rsidR="0058656B" w:rsidRPr="0058656B" w:rsidRDefault="0058656B" w:rsidP="002F09E8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58656B">
        <w:rPr>
          <w:rFonts w:ascii="Arial" w:hAnsi="Arial" w:cs="Arial"/>
          <w:b/>
          <w:bCs/>
          <w:sz w:val="24"/>
          <w:szCs w:val="24"/>
        </w:rPr>
        <w:t>Les mots invariables </w:t>
      </w:r>
      <w:r w:rsidR="00F11A64">
        <w:rPr>
          <w:rFonts w:ascii="Arial" w:hAnsi="Arial" w:cs="Arial"/>
          <w:b/>
          <w:bCs/>
          <w:sz w:val="24"/>
          <w:szCs w:val="24"/>
        </w:rPr>
        <w:t>et le son</w:t>
      </w:r>
    </w:p>
    <w:p w14:paraId="39D05AF2" w14:textId="5C17AAE3" w:rsidR="0058656B" w:rsidRPr="00F11A64" w:rsidRDefault="00F11A64" w:rsidP="0058656B">
      <w:pPr>
        <w:spacing w:before="200" w:after="0" w:line="216" w:lineRule="auto"/>
        <w:rPr>
          <w:rFonts w:ascii="Arial" w:eastAsia="Calibri" w:hAnsi="Arial" w:cs="Times New Roman"/>
          <w:color w:val="4472C4" w:themeColor="accent1"/>
          <w:kern w:val="24"/>
          <w:sz w:val="24"/>
          <w:szCs w:val="24"/>
          <w:lang w:eastAsia="fr-FR"/>
        </w:rPr>
      </w:pPr>
      <w:r w:rsidRPr="00F11A64">
        <w:rPr>
          <w:rFonts w:ascii="Arial" w:eastAsia="Calibri" w:hAnsi="Arial" w:cs="Times New Roman"/>
          <w:color w:val="4472C4" w:themeColor="accent1"/>
          <w:kern w:val="24"/>
          <w:sz w:val="24"/>
          <w:szCs w:val="24"/>
          <w:lang w:eastAsia="fr-FR"/>
        </w:rPr>
        <w:t>Reprise des mots et sons via le diaporama, tour à tour.</w:t>
      </w:r>
    </w:p>
    <w:p w14:paraId="034648BB" w14:textId="77777777" w:rsidR="0058656B" w:rsidRPr="0058656B" w:rsidRDefault="0058656B" w:rsidP="0058656B">
      <w:pPr>
        <w:spacing w:before="200" w:after="0" w:line="216" w:lineRule="auto"/>
        <w:rPr>
          <w:rFonts w:ascii="Arial" w:hAnsi="Arial" w:cs="Arial"/>
          <w:color w:val="4472C4" w:themeColor="accent1"/>
          <w:sz w:val="28"/>
          <w:szCs w:val="28"/>
        </w:rPr>
      </w:pPr>
    </w:p>
    <w:p w14:paraId="0931446F" w14:textId="74F07BCA" w:rsidR="007B4FBC" w:rsidRPr="008A03E8" w:rsidRDefault="00B378F1" w:rsidP="007B4FBC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Reprise de la</w:t>
      </w:r>
      <w:r w:rsidR="00F11A64">
        <w:rPr>
          <w:rFonts w:ascii="Arial" w:hAnsi="Arial" w:cs="Arial"/>
          <w:b/>
          <w:bCs/>
          <w:sz w:val="24"/>
          <w:szCs w:val="24"/>
        </w:rPr>
        <w:t xml:space="preserve"> leçon, les types de phrases.</w:t>
      </w:r>
    </w:p>
    <w:p w14:paraId="0A636C33" w14:textId="3743DB8A" w:rsidR="003C4359" w:rsidRPr="00B378F1" w:rsidRDefault="00B378F1" w:rsidP="00F11A6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B378F1">
        <w:rPr>
          <w:rFonts w:ascii="Arial" w:hAnsi="Arial" w:cs="Arial"/>
          <w:color w:val="4472C4" w:themeColor="accent1"/>
          <w:sz w:val="24"/>
          <w:szCs w:val="24"/>
        </w:rPr>
        <w:t>Reprise rapide de la leçon via le diaporama. Les élèves peuvent lire directement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tour à tour</w:t>
      </w:r>
      <w:r w:rsidRPr="00B378F1">
        <w:rPr>
          <w:rFonts w:ascii="Arial" w:hAnsi="Arial" w:cs="Arial"/>
          <w:color w:val="4472C4" w:themeColor="accent1"/>
          <w:sz w:val="24"/>
          <w:szCs w:val="24"/>
        </w:rPr>
        <w:t>, les diapo</w:t>
      </w:r>
      <w:r>
        <w:rPr>
          <w:rFonts w:ascii="Arial" w:hAnsi="Arial" w:cs="Arial"/>
          <w:color w:val="4472C4" w:themeColor="accent1"/>
          <w:sz w:val="24"/>
          <w:szCs w:val="24"/>
        </w:rPr>
        <w:t>s</w:t>
      </w:r>
      <w:r w:rsidRPr="00B378F1">
        <w:rPr>
          <w:rFonts w:ascii="Arial" w:hAnsi="Arial" w:cs="Arial"/>
          <w:color w:val="4472C4" w:themeColor="accent1"/>
          <w:sz w:val="24"/>
          <w:szCs w:val="24"/>
        </w:rPr>
        <w:t xml:space="preserve"> ont déjà été vu la séance précédente.</w:t>
      </w:r>
    </w:p>
    <w:p w14:paraId="03D2C1BD" w14:textId="229109A7" w:rsidR="00F309F4" w:rsidRDefault="00F444A4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Exercices</w:t>
      </w:r>
      <w:r w:rsidR="00715C1F">
        <w:rPr>
          <w:rFonts w:ascii="Arial" w:hAnsi="Arial" w:cs="Arial"/>
          <w:sz w:val="24"/>
          <w:szCs w:val="24"/>
        </w:rPr>
        <w:t> :</w:t>
      </w:r>
      <w:r>
        <w:rPr>
          <w:rFonts w:ascii="Arial" w:hAnsi="Arial" w:cs="Arial"/>
          <w:sz w:val="24"/>
          <w:szCs w:val="24"/>
        </w:rPr>
        <w:t xml:space="preserve"> </w:t>
      </w:r>
      <w:r w:rsidR="006376A5">
        <w:rPr>
          <w:rFonts w:ascii="Arial" w:hAnsi="Arial" w:cs="Arial"/>
          <w:color w:val="4472C4" w:themeColor="accent1"/>
          <w:sz w:val="24"/>
          <w:szCs w:val="24"/>
        </w:rPr>
        <w:t>c</w:t>
      </w:r>
      <w:r w:rsidRPr="00F444A4">
        <w:rPr>
          <w:rFonts w:ascii="Arial" w:hAnsi="Arial" w:cs="Arial"/>
          <w:color w:val="4472C4" w:themeColor="accent1"/>
          <w:sz w:val="24"/>
          <w:szCs w:val="24"/>
        </w:rPr>
        <w:t xml:space="preserve">omme d’habitude, on commence par présenter les consignes </w:t>
      </w:r>
      <w:r w:rsidR="00B378F1">
        <w:rPr>
          <w:rFonts w:ascii="Arial" w:hAnsi="Arial" w:cs="Arial"/>
          <w:color w:val="4472C4" w:themeColor="accent1"/>
          <w:sz w:val="24"/>
          <w:szCs w:val="24"/>
        </w:rPr>
        <w:t xml:space="preserve">de deux types d’exercices </w:t>
      </w:r>
      <w:r w:rsidRPr="00F444A4">
        <w:rPr>
          <w:rFonts w:ascii="Arial" w:hAnsi="Arial" w:cs="Arial"/>
          <w:color w:val="4472C4" w:themeColor="accent1"/>
          <w:sz w:val="24"/>
          <w:szCs w:val="24"/>
        </w:rPr>
        <w:t>avant de distribuer les feuilles d’exercices. Les exercices sont découpés, et donnés un à un</w:t>
      </w:r>
      <w:r w:rsidR="0058656B">
        <w:rPr>
          <w:rFonts w:ascii="Arial" w:hAnsi="Arial" w:cs="Arial"/>
          <w:color w:val="4472C4" w:themeColor="accent1"/>
          <w:sz w:val="24"/>
          <w:szCs w:val="24"/>
        </w:rPr>
        <w:t xml:space="preserve">, plusieurs exercices avec même consignes. Les moins rapides </w:t>
      </w:r>
      <w:r w:rsidR="006376A5">
        <w:rPr>
          <w:rFonts w:ascii="Arial" w:hAnsi="Arial" w:cs="Arial"/>
          <w:color w:val="4472C4" w:themeColor="accent1"/>
          <w:sz w:val="24"/>
          <w:szCs w:val="24"/>
        </w:rPr>
        <w:t>ne copient pas les phrases – ou uniquement les 3 premières (adaptez)</w:t>
      </w:r>
      <w:r w:rsidR="0058656B">
        <w:rPr>
          <w:rFonts w:ascii="Arial" w:hAnsi="Arial" w:cs="Arial"/>
          <w:color w:val="4472C4" w:themeColor="accent1"/>
          <w:sz w:val="24"/>
          <w:szCs w:val="24"/>
        </w:rPr>
        <w:t>.</w:t>
      </w:r>
      <w:r w:rsidR="003C4359">
        <w:rPr>
          <w:rFonts w:ascii="Arial" w:hAnsi="Arial" w:cs="Arial"/>
          <w:color w:val="4472C4" w:themeColor="accent1"/>
          <w:sz w:val="24"/>
          <w:szCs w:val="24"/>
        </w:rPr>
        <w:t xml:space="preserve"> </w:t>
      </w:r>
    </w:p>
    <w:p w14:paraId="777EE043" w14:textId="5875E807" w:rsidR="00F444A4" w:rsidRDefault="00F444A4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La correction est faite </w:t>
      </w:r>
      <w:r w:rsidR="008375C5">
        <w:rPr>
          <w:rFonts w:ascii="Arial" w:hAnsi="Arial" w:cs="Arial"/>
          <w:color w:val="4472C4" w:themeColor="accent1"/>
          <w:sz w:val="24"/>
          <w:szCs w:val="24"/>
        </w:rPr>
        <w:t>individuellement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 fur et à mesure. </w:t>
      </w:r>
    </w:p>
    <w:p w14:paraId="2BAB78BB" w14:textId="5BDBCC9B" w:rsidR="00B378F1" w:rsidRDefault="00B378F1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B378F1">
        <w:rPr>
          <w:rFonts w:ascii="Arial" w:hAnsi="Arial" w:cs="Arial"/>
          <w:color w:val="000000" w:themeColor="text1"/>
          <w:sz w:val="24"/>
          <w:szCs w:val="24"/>
        </w:rPr>
        <w:t>Retour en groupe classe pour présenter les autres consignes.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>
        <w:rPr>
          <w:rFonts w:ascii="Arial" w:hAnsi="Arial" w:cs="Arial"/>
          <w:color w:val="4472C4" w:themeColor="accent1"/>
          <w:sz w:val="24"/>
          <w:szCs w:val="24"/>
        </w:rPr>
        <w:t>Puis travail individuel.</w:t>
      </w:r>
    </w:p>
    <w:p w14:paraId="64A8D752" w14:textId="0BA861FF" w:rsidR="00B378F1" w:rsidRPr="00F444A4" w:rsidRDefault="00B378F1" w:rsidP="00F444A4">
      <w:pPr>
        <w:spacing w:after="0" w:line="480" w:lineRule="auto"/>
        <w:rPr>
          <w:rFonts w:ascii="Arial" w:hAnsi="Arial" w:cs="Arial"/>
          <w:color w:val="4472C4" w:themeColor="accent1"/>
          <w:sz w:val="24"/>
          <w:szCs w:val="24"/>
          <w:u w:val="single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 dernier exercice peut être fait pa</w:t>
      </w:r>
      <w:r w:rsidR="0096121E">
        <w:rPr>
          <w:rFonts w:ascii="Arial" w:hAnsi="Arial" w:cs="Arial"/>
          <w:color w:val="4472C4" w:themeColor="accent1"/>
          <w:sz w:val="24"/>
          <w:szCs w:val="24"/>
        </w:rPr>
        <w:t>r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deux, uniquement par les élèves qui ont déjà fini. Dans ce cas, la correction se fera de manière collective en allant rechercher dans le texte ensemble.</w:t>
      </w:r>
    </w:p>
    <w:p w14:paraId="467D6E85" w14:textId="2249C9E3" w:rsidR="00F309F4" w:rsidRDefault="00F309F4" w:rsidP="00F309F4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444A4">
        <w:rPr>
          <w:rFonts w:ascii="Arial" w:hAnsi="Arial" w:cs="Arial"/>
          <w:b/>
          <w:bCs/>
          <w:sz w:val="24"/>
          <w:szCs w:val="24"/>
        </w:rPr>
        <w:t>Rangement </w:t>
      </w:r>
      <w:r>
        <w:rPr>
          <w:rFonts w:ascii="Arial" w:hAnsi="Arial" w:cs="Arial"/>
          <w:sz w:val="24"/>
          <w:szCs w:val="24"/>
        </w:rPr>
        <w:t>: prendre le temps de ranger. C’est encore difficile pour certains.</w:t>
      </w:r>
    </w:p>
    <w:p w14:paraId="71EE3088" w14:textId="5505B217" w:rsidR="00715C1F" w:rsidRDefault="00715C1F" w:rsidP="007B4FBC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15CB191" w14:textId="5B43B975" w:rsidR="00715C1F" w:rsidRPr="008A03E8" w:rsidRDefault="00715C1F" w:rsidP="007B4FBC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C2325" wp14:editId="219438E3">
                <wp:simplePos x="0" y="0"/>
                <wp:positionH relativeFrom="column">
                  <wp:posOffset>2132000</wp:posOffset>
                </wp:positionH>
                <wp:positionV relativeFrom="paragraph">
                  <wp:posOffset>107671</wp:posOffset>
                </wp:positionV>
                <wp:extent cx="636270" cy="1206500"/>
                <wp:effectExtent l="0" t="0" r="49530" b="12700"/>
                <wp:wrapNone/>
                <wp:docPr id="5" name="Accolade ferman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" cy="1206500"/>
                        </a:xfrm>
                        <a:prstGeom prst="rightBrace">
                          <a:avLst>
                            <a:gd name="adj1" fmla="val 8333"/>
                            <a:gd name="adj2" fmla="val 51819"/>
                          </a:avLst>
                        </a:prstGeom>
                        <a:ln w="127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EBFF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5" o:spid="_x0000_s1026" type="#_x0000_t88" style="position:absolute;margin-left:167.85pt;margin-top:8.5pt;width:50.1pt;height: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" adj="949,11193" strokecolor="gray [1629]" strokeweight="1pt">
                <v:stroke joinstyle="miter"/>
              </v:shape>
            </w:pict>
          </mc:Fallback>
        </mc:AlternateContent>
      </w:r>
    </w:p>
    <w:p w14:paraId="68C9E36C" w14:textId="19F4B155" w:rsidR="007E605C" w:rsidRPr="007B4FBC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6B5FF32D" w14:textId="111AA317" w:rsidR="00715C1F" w:rsidRPr="00715C1F" w:rsidRDefault="00715C1F" w:rsidP="007B4FBC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>comme les séances précédentes.</w:t>
      </w:r>
    </w:p>
    <w:p w14:paraId="229E8BC9" w14:textId="57008182" w:rsidR="007B4FBC" w:rsidRPr="007B4FBC" w:rsidRDefault="00715C1F" w:rsidP="007B4FBC">
      <w:pPr>
        <w:spacing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  <w:r w:rsidR="006135E6" w:rsidRPr="00715C1F">
        <w:rPr>
          <w:rFonts w:ascii="Arial" w:hAnsi="Arial" w:cs="Arial"/>
          <w:b/>
          <w:bCs/>
          <w:sz w:val="24"/>
          <w:szCs w:val="24"/>
        </w:rPr>
        <w:t xml:space="preserve"> </w:t>
      </w:r>
      <w:r w:rsidR="006F0679">
        <w:rPr>
          <w:rFonts w:ascii="Arial" w:hAnsi="Arial" w:cs="Arial"/>
          <w:b/>
          <w:bCs/>
          <w:sz w:val="24"/>
          <w:szCs w:val="24"/>
        </w:rPr>
        <w:t xml:space="preserve"> </w:t>
      </w:r>
    </w:p>
    <w:sectPr w:rsidR="007B4FBC" w:rsidRPr="007B4FBC" w:rsidSect="002F09E8">
      <w:footerReference w:type="default" r:id="rId7"/>
      <w:pgSz w:w="11906" w:h="16838"/>
      <w:pgMar w:top="567" w:right="720" w:bottom="720" w:left="720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7C2E" w14:textId="030F2B57" w:rsidR="00CB1A30" w:rsidRDefault="00CB1A30" w:rsidP="00CB1A30">
    <w:pPr>
      <w:pStyle w:val="Pieddepage"/>
      <w:jc w:val="center"/>
    </w:pPr>
    <w:r>
      <w:rPr>
        <w:rFonts w:ascii="Calibri" w:hAnsi="Calibri" w:cs="Calibri"/>
        <w:color w:val="201F1E"/>
        <w:shd w:val="clear" w:color="auto" w:fill="FFFFFF"/>
      </w:rP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2F09E8"/>
    <w:rsid w:val="003136B0"/>
    <w:rsid w:val="00315114"/>
    <w:rsid w:val="00375DF4"/>
    <w:rsid w:val="003871C3"/>
    <w:rsid w:val="003C0B6C"/>
    <w:rsid w:val="003C4359"/>
    <w:rsid w:val="00434AAC"/>
    <w:rsid w:val="004834CF"/>
    <w:rsid w:val="0049232F"/>
    <w:rsid w:val="004A2A4B"/>
    <w:rsid w:val="004A6A1E"/>
    <w:rsid w:val="0058656B"/>
    <w:rsid w:val="005C76B5"/>
    <w:rsid w:val="006135E6"/>
    <w:rsid w:val="006376A5"/>
    <w:rsid w:val="00667DBA"/>
    <w:rsid w:val="006F0679"/>
    <w:rsid w:val="006F6BF5"/>
    <w:rsid w:val="00715C1F"/>
    <w:rsid w:val="007B4FBC"/>
    <w:rsid w:val="007E605C"/>
    <w:rsid w:val="008375C5"/>
    <w:rsid w:val="008A03E8"/>
    <w:rsid w:val="00933513"/>
    <w:rsid w:val="0096121E"/>
    <w:rsid w:val="009C1A8E"/>
    <w:rsid w:val="00A76419"/>
    <w:rsid w:val="00AA7D11"/>
    <w:rsid w:val="00AC4245"/>
    <w:rsid w:val="00B378F1"/>
    <w:rsid w:val="00BA437B"/>
    <w:rsid w:val="00C0261D"/>
    <w:rsid w:val="00C06E25"/>
    <w:rsid w:val="00C07994"/>
    <w:rsid w:val="00C1579D"/>
    <w:rsid w:val="00C707EC"/>
    <w:rsid w:val="00CB0D28"/>
    <w:rsid w:val="00CB1A30"/>
    <w:rsid w:val="00D256D1"/>
    <w:rsid w:val="00D307E9"/>
    <w:rsid w:val="00E63534"/>
    <w:rsid w:val="00E76082"/>
    <w:rsid w:val="00F11A64"/>
    <w:rsid w:val="00F309F4"/>
    <w:rsid w:val="00F444A4"/>
    <w:rsid w:val="00F4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paragraph" w:styleId="NormalWeb">
    <w:name w:val="Normal (Web)"/>
    <w:basedOn w:val="Normal"/>
    <w:uiPriority w:val="99"/>
    <w:semiHidden/>
    <w:unhideWhenUsed/>
    <w:rsid w:val="00586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3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6</cp:revision>
  <cp:lastPrinted>2021-08-27T05:24:00Z</cp:lastPrinted>
  <dcterms:created xsi:type="dcterms:W3CDTF">2021-09-15T08:23:00Z</dcterms:created>
  <dcterms:modified xsi:type="dcterms:W3CDTF">2021-09-15T12:10:00Z</dcterms:modified>
</cp:coreProperties>
</file>